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8C3691" w:rsidRPr="00F9511A" w:rsidTr="002D5BE4">
        <w:trPr>
          <w:trHeight w:val="524"/>
        </w:trPr>
        <w:tc>
          <w:tcPr>
            <w:tcW w:w="9210" w:type="dxa"/>
          </w:tcPr>
          <w:p w:rsidR="008C3691" w:rsidRPr="003A53A8" w:rsidRDefault="00B4243F" w:rsidP="00DE5C4F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</w:rPr>
              <w:t xml:space="preserve">Workshop: </w:t>
            </w:r>
            <w:r w:rsidRPr="00D33DA8">
              <w:rPr>
                <w:b/>
              </w:rPr>
              <w:t>Forschendes Le</w:t>
            </w:r>
            <w:r w:rsidR="00DE5C4F">
              <w:rPr>
                <w:b/>
              </w:rPr>
              <w:t>h</w:t>
            </w:r>
            <w:r w:rsidRPr="00D33DA8">
              <w:rPr>
                <w:b/>
              </w:rPr>
              <w:t>ren und Projektmanagement</w:t>
            </w:r>
          </w:p>
        </w:tc>
      </w:tr>
      <w:tr w:rsidR="008C3691" w:rsidRPr="00F9511A" w:rsidTr="002D5BE4">
        <w:trPr>
          <w:trHeight w:val="2545"/>
        </w:trPr>
        <w:tc>
          <w:tcPr>
            <w:tcW w:w="9210" w:type="dxa"/>
          </w:tcPr>
          <w:p w:rsidR="00F9511A" w:rsidRPr="00F9511A" w:rsidRDefault="00F9511A" w:rsidP="00B02056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F9511A">
              <w:rPr>
                <w:rFonts w:cs="Arial"/>
                <w:b/>
                <w:sz w:val="22"/>
                <w:szCs w:val="22"/>
              </w:rPr>
              <w:t>Beschreibung</w:t>
            </w:r>
            <w:r w:rsidRPr="00F9511A">
              <w:rPr>
                <w:rFonts w:cs="Arial"/>
                <w:sz w:val="22"/>
                <w:szCs w:val="22"/>
              </w:rPr>
              <w:t xml:space="preserve">: </w:t>
            </w:r>
          </w:p>
          <w:p w:rsidR="000C0E17" w:rsidRPr="00F9511A" w:rsidRDefault="004C27CA" w:rsidP="00F9511A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F9511A">
              <w:rPr>
                <w:rFonts w:cs="Arial"/>
                <w:sz w:val="22"/>
                <w:szCs w:val="22"/>
              </w:rPr>
              <w:t>Sie</w:t>
            </w:r>
            <w:r w:rsidR="00E87A57">
              <w:rPr>
                <w:rFonts w:cs="Arial"/>
                <w:sz w:val="22"/>
                <w:szCs w:val="22"/>
              </w:rPr>
              <w:t xml:space="preserve"> interessieren sich für</w:t>
            </w:r>
            <w:r w:rsidRPr="00F9511A">
              <w:rPr>
                <w:rFonts w:cs="Arial"/>
                <w:sz w:val="22"/>
                <w:szCs w:val="22"/>
              </w:rPr>
              <w:t xml:space="preserve"> forschungsnahes Lehren und Lernen</w:t>
            </w:r>
            <w:r w:rsidR="00E87A57">
              <w:rPr>
                <w:rFonts w:cs="Arial"/>
                <w:sz w:val="22"/>
                <w:szCs w:val="22"/>
              </w:rPr>
              <w:t xml:space="preserve"> </w:t>
            </w:r>
            <w:r w:rsidR="00B4243F">
              <w:rPr>
                <w:rFonts w:cs="Arial"/>
                <w:sz w:val="22"/>
                <w:szCs w:val="22"/>
              </w:rPr>
              <w:t>und</w:t>
            </w:r>
            <w:r w:rsidR="00E87A57">
              <w:rPr>
                <w:rFonts w:cs="Arial"/>
                <w:sz w:val="22"/>
                <w:szCs w:val="22"/>
              </w:rPr>
              <w:t xml:space="preserve"> </w:t>
            </w:r>
            <w:r w:rsidR="00B4243F">
              <w:rPr>
                <w:rFonts w:cs="Arial"/>
                <w:sz w:val="22"/>
                <w:szCs w:val="22"/>
              </w:rPr>
              <w:t>möchten</w:t>
            </w:r>
            <w:r w:rsidR="00E87A57">
              <w:rPr>
                <w:rFonts w:cs="Arial"/>
                <w:sz w:val="22"/>
                <w:szCs w:val="22"/>
              </w:rPr>
              <w:t xml:space="preserve"> </w:t>
            </w:r>
            <w:r w:rsidR="00B4243F">
              <w:rPr>
                <w:rFonts w:cs="Arial"/>
                <w:sz w:val="22"/>
                <w:szCs w:val="22"/>
              </w:rPr>
              <w:t>Ihre</w:t>
            </w:r>
            <w:r w:rsidR="00E87A57">
              <w:rPr>
                <w:rFonts w:cs="Arial"/>
                <w:sz w:val="22"/>
                <w:szCs w:val="22"/>
              </w:rPr>
              <w:t xml:space="preserve"> Lehre </w:t>
            </w:r>
            <w:r w:rsidR="00B4243F">
              <w:rPr>
                <w:rFonts w:cs="Arial"/>
                <w:sz w:val="22"/>
                <w:szCs w:val="22"/>
              </w:rPr>
              <w:t>und Forschung stärker verknüpfen</w:t>
            </w:r>
            <w:r w:rsidR="00E87A57">
              <w:rPr>
                <w:rFonts w:cs="Arial"/>
                <w:sz w:val="22"/>
                <w:szCs w:val="22"/>
              </w:rPr>
              <w:t xml:space="preserve">? </w:t>
            </w:r>
            <w:r w:rsidR="00B4243F">
              <w:rPr>
                <w:rFonts w:cs="Arial"/>
                <w:sz w:val="22"/>
                <w:szCs w:val="22"/>
              </w:rPr>
              <w:t xml:space="preserve">Sie bieten bereits Forschungsprojekte für Studierende an und suchen Austausch und Tipps zu Durchführung und Projektmanagement? </w:t>
            </w:r>
            <w:r w:rsidR="000C0E17" w:rsidRPr="00F9511A">
              <w:rPr>
                <w:rFonts w:cs="Arial"/>
                <w:sz w:val="22"/>
                <w:szCs w:val="22"/>
              </w:rPr>
              <w:t>Der Workshop gibt</w:t>
            </w:r>
            <w:r w:rsidR="00F33239" w:rsidRPr="00F9511A">
              <w:rPr>
                <w:rFonts w:cs="Arial"/>
                <w:sz w:val="22"/>
                <w:szCs w:val="22"/>
              </w:rPr>
              <w:t xml:space="preserve"> Ihnen</w:t>
            </w:r>
            <w:r w:rsidR="000C0E17" w:rsidRPr="00F9511A">
              <w:rPr>
                <w:rFonts w:cs="Arial"/>
                <w:sz w:val="22"/>
                <w:szCs w:val="22"/>
              </w:rPr>
              <w:t xml:space="preserve"> einen Überblick zu theoretischen Hintergründen und verschiedenen Formen forschungsnaher Lehre. Mit den Erfahrungen aus verschiedenen Fachbereichen und einem Blick auf </w:t>
            </w:r>
            <w:r w:rsidR="00B4243F">
              <w:rPr>
                <w:rFonts w:cs="Arial"/>
                <w:sz w:val="22"/>
                <w:szCs w:val="22"/>
              </w:rPr>
              <w:t>organisatorische und kommunikative</w:t>
            </w:r>
            <w:r w:rsidR="000C0E17" w:rsidRPr="00F9511A">
              <w:rPr>
                <w:rFonts w:cs="Arial"/>
                <w:sz w:val="22"/>
                <w:szCs w:val="22"/>
              </w:rPr>
              <w:t xml:space="preserve"> Rahmen</w:t>
            </w:r>
            <w:r w:rsidR="00B4243F">
              <w:rPr>
                <w:rFonts w:cs="Arial"/>
                <w:sz w:val="22"/>
                <w:szCs w:val="22"/>
              </w:rPr>
              <w:t>bedingungen</w:t>
            </w:r>
            <w:r w:rsidR="000C0E17" w:rsidRPr="00F9511A">
              <w:rPr>
                <w:rFonts w:cs="Arial"/>
                <w:sz w:val="22"/>
                <w:szCs w:val="22"/>
              </w:rPr>
              <w:t xml:space="preserve"> ermöglicht </w:t>
            </w:r>
            <w:r w:rsidR="0020478F" w:rsidRPr="0020478F">
              <w:rPr>
                <w:rFonts w:cs="Arial"/>
                <w:sz w:val="22"/>
                <w:szCs w:val="22"/>
              </w:rPr>
              <w:t xml:space="preserve">Ihnen </w:t>
            </w:r>
            <w:r w:rsidR="000C0E17" w:rsidRPr="00F9511A">
              <w:rPr>
                <w:rFonts w:cs="Arial"/>
                <w:sz w:val="22"/>
                <w:szCs w:val="22"/>
              </w:rPr>
              <w:t>der Workshop eine forschungsnahe Lehrveranstaltung zu planen.</w:t>
            </w:r>
          </w:p>
          <w:p w:rsidR="006877FE" w:rsidRPr="00F9511A" w:rsidRDefault="000C0E17" w:rsidP="00F9511A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F9511A">
              <w:rPr>
                <w:rFonts w:cs="Arial"/>
                <w:sz w:val="22"/>
                <w:szCs w:val="22"/>
              </w:rPr>
              <w:t xml:space="preserve">Zu Beginn des Workshops </w:t>
            </w:r>
            <w:r w:rsidR="00F33239" w:rsidRPr="00F9511A">
              <w:rPr>
                <w:rFonts w:cs="Arial"/>
                <w:sz w:val="22"/>
                <w:szCs w:val="22"/>
              </w:rPr>
              <w:t xml:space="preserve">tauschen Sie Ihre </w:t>
            </w:r>
            <w:r w:rsidRPr="00F9511A">
              <w:rPr>
                <w:rFonts w:cs="Arial"/>
                <w:sz w:val="22"/>
                <w:szCs w:val="22"/>
              </w:rPr>
              <w:t xml:space="preserve">Erfahrungen </w:t>
            </w:r>
            <w:r w:rsidR="00F33239" w:rsidRPr="00F9511A">
              <w:rPr>
                <w:rFonts w:cs="Arial"/>
                <w:sz w:val="22"/>
                <w:szCs w:val="22"/>
              </w:rPr>
              <w:t xml:space="preserve">aus </w:t>
            </w:r>
            <w:r w:rsidRPr="00F9511A">
              <w:rPr>
                <w:rFonts w:cs="Arial"/>
                <w:sz w:val="22"/>
                <w:szCs w:val="22"/>
              </w:rPr>
              <w:t xml:space="preserve">und </w:t>
            </w:r>
            <w:r w:rsidR="00F33239" w:rsidRPr="00F9511A">
              <w:rPr>
                <w:rFonts w:cs="Arial"/>
                <w:sz w:val="22"/>
                <w:szCs w:val="22"/>
              </w:rPr>
              <w:t>sammeln</w:t>
            </w:r>
            <w:r w:rsidR="00B4243F">
              <w:rPr>
                <w:rFonts w:cs="Arial"/>
                <w:sz w:val="22"/>
                <w:szCs w:val="22"/>
              </w:rPr>
              <w:t xml:space="preserve"> Ihre</w:t>
            </w:r>
            <w:r w:rsidR="00F33239" w:rsidRPr="00F9511A">
              <w:rPr>
                <w:rFonts w:cs="Arial"/>
                <w:sz w:val="22"/>
                <w:szCs w:val="22"/>
              </w:rPr>
              <w:t xml:space="preserve"> </w:t>
            </w:r>
            <w:r w:rsidRPr="00F9511A">
              <w:rPr>
                <w:rFonts w:cs="Arial"/>
                <w:sz w:val="22"/>
                <w:szCs w:val="22"/>
              </w:rPr>
              <w:t xml:space="preserve">Ziele zu forschungsnaher Lehre. </w:t>
            </w:r>
            <w:r w:rsidR="00F33239" w:rsidRPr="00F9511A">
              <w:rPr>
                <w:rFonts w:cs="Arial"/>
                <w:sz w:val="22"/>
                <w:szCs w:val="22"/>
              </w:rPr>
              <w:t xml:space="preserve">Sie </w:t>
            </w:r>
            <w:r w:rsidR="00B4243F">
              <w:rPr>
                <w:rFonts w:cs="Arial"/>
                <w:sz w:val="22"/>
                <w:szCs w:val="22"/>
              </w:rPr>
              <w:t>erarbeiten,</w:t>
            </w:r>
            <w:r w:rsidRPr="00F9511A">
              <w:rPr>
                <w:rFonts w:cs="Arial"/>
                <w:sz w:val="22"/>
                <w:szCs w:val="22"/>
              </w:rPr>
              <w:t xml:space="preserve"> welche Auffassungen es von Forschung und ihrer Ausführung </w:t>
            </w:r>
            <w:r w:rsidR="006877FE" w:rsidRPr="00F9511A">
              <w:rPr>
                <w:rFonts w:cs="Arial"/>
                <w:sz w:val="22"/>
                <w:szCs w:val="22"/>
              </w:rPr>
              <w:t xml:space="preserve">in den verschiedenen Fächern </w:t>
            </w:r>
            <w:r w:rsidRPr="00F9511A">
              <w:rPr>
                <w:rFonts w:cs="Arial"/>
                <w:sz w:val="22"/>
                <w:szCs w:val="22"/>
              </w:rPr>
              <w:t>gibt</w:t>
            </w:r>
            <w:r w:rsidR="006877FE" w:rsidRPr="00F9511A">
              <w:rPr>
                <w:rFonts w:cs="Arial"/>
                <w:sz w:val="22"/>
                <w:szCs w:val="22"/>
              </w:rPr>
              <w:t xml:space="preserve"> und wie forschungsnahe Lehre im eigenen Fach aussehen könnte. Definitionen zu forschungsnaher Lehre</w:t>
            </w:r>
            <w:r w:rsidR="00E87A57">
              <w:rPr>
                <w:rFonts w:cs="Arial"/>
                <w:sz w:val="22"/>
                <w:szCs w:val="22"/>
              </w:rPr>
              <w:t xml:space="preserve"> sowie</w:t>
            </w:r>
            <w:r w:rsidR="006877FE" w:rsidRPr="00F9511A">
              <w:rPr>
                <w:rFonts w:cs="Arial"/>
                <w:sz w:val="22"/>
                <w:szCs w:val="22"/>
              </w:rPr>
              <w:t xml:space="preserve"> Ziele und Umsetzungsformen geben </w:t>
            </w:r>
            <w:r w:rsidR="00F33239" w:rsidRPr="00F9511A">
              <w:rPr>
                <w:rFonts w:cs="Arial"/>
                <w:sz w:val="22"/>
                <w:szCs w:val="22"/>
              </w:rPr>
              <w:t xml:space="preserve">Ihnen </w:t>
            </w:r>
            <w:r w:rsidR="006877FE" w:rsidRPr="00F9511A">
              <w:rPr>
                <w:rFonts w:cs="Arial"/>
                <w:sz w:val="22"/>
                <w:szCs w:val="22"/>
              </w:rPr>
              <w:t xml:space="preserve">einen Blick </w:t>
            </w:r>
            <w:r w:rsidR="00F33239" w:rsidRPr="00F9511A">
              <w:rPr>
                <w:rFonts w:cs="Arial"/>
                <w:sz w:val="22"/>
                <w:szCs w:val="22"/>
              </w:rPr>
              <w:t xml:space="preserve">in </w:t>
            </w:r>
            <w:r w:rsidR="006877FE" w:rsidRPr="00F9511A">
              <w:rPr>
                <w:rFonts w:cs="Arial"/>
                <w:sz w:val="22"/>
                <w:szCs w:val="22"/>
              </w:rPr>
              <w:t xml:space="preserve">die theoretische Darstellung. </w:t>
            </w:r>
            <w:r w:rsidR="00F33239" w:rsidRPr="00F9511A">
              <w:rPr>
                <w:rFonts w:cs="Arial"/>
                <w:sz w:val="22"/>
                <w:szCs w:val="22"/>
              </w:rPr>
              <w:t>W</w:t>
            </w:r>
            <w:r w:rsidR="006877FE" w:rsidRPr="00F9511A">
              <w:rPr>
                <w:rFonts w:cs="Arial"/>
                <w:sz w:val="22"/>
                <w:szCs w:val="22"/>
              </w:rPr>
              <w:t>ie die Praxis aussehen kann</w:t>
            </w:r>
            <w:r w:rsidR="00F33239" w:rsidRPr="00F9511A">
              <w:rPr>
                <w:rFonts w:cs="Arial"/>
                <w:sz w:val="22"/>
                <w:szCs w:val="22"/>
              </w:rPr>
              <w:t xml:space="preserve"> lernen Sie anhand von Umsetzungsbeispielen kennen</w:t>
            </w:r>
            <w:r w:rsidR="006877FE" w:rsidRPr="00F9511A">
              <w:rPr>
                <w:rFonts w:cs="Arial"/>
                <w:sz w:val="22"/>
                <w:szCs w:val="22"/>
              </w:rPr>
              <w:t xml:space="preserve">. Am Nachmittag </w:t>
            </w:r>
            <w:r w:rsidR="0020478F">
              <w:rPr>
                <w:rFonts w:cs="Arial"/>
                <w:sz w:val="22"/>
                <w:szCs w:val="22"/>
              </w:rPr>
              <w:t>beschäftigen</w:t>
            </w:r>
            <w:r w:rsidR="00E87A57">
              <w:rPr>
                <w:rFonts w:cs="Arial"/>
                <w:sz w:val="22"/>
                <w:szCs w:val="22"/>
              </w:rPr>
              <w:t xml:space="preserve"> </w:t>
            </w:r>
            <w:r w:rsidR="00F9511A">
              <w:rPr>
                <w:rFonts w:cs="Arial"/>
                <w:sz w:val="22"/>
                <w:szCs w:val="22"/>
              </w:rPr>
              <w:t>Sie sich</w:t>
            </w:r>
            <w:r w:rsidR="006877FE" w:rsidRPr="00F9511A">
              <w:rPr>
                <w:rFonts w:cs="Arial"/>
                <w:sz w:val="22"/>
                <w:szCs w:val="22"/>
              </w:rPr>
              <w:t xml:space="preserve"> </w:t>
            </w:r>
            <w:r w:rsidR="0020478F">
              <w:rPr>
                <w:rFonts w:cs="Arial"/>
                <w:sz w:val="22"/>
                <w:szCs w:val="22"/>
              </w:rPr>
              <w:t xml:space="preserve">mit der </w:t>
            </w:r>
            <w:r w:rsidR="006877FE" w:rsidRPr="00F9511A">
              <w:rPr>
                <w:rFonts w:cs="Arial"/>
                <w:sz w:val="22"/>
                <w:szCs w:val="22"/>
              </w:rPr>
              <w:t>Umsetzung in</w:t>
            </w:r>
            <w:r w:rsidR="0020478F">
              <w:rPr>
                <w:rFonts w:cs="Arial"/>
                <w:sz w:val="22"/>
                <w:szCs w:val="22"/>
              </w:rPr>
              <w:t xml:space="preserve"> </w:t>
            </w:r>
            <w:r w:rsidR="00F9511A" w:rsidRPr="00F9511A">
              <w:rPr>
                <w:rFonts w:cs="Arial"/>
                <w:sz w:val="22"/>
                <w:szCs w:val="22"/>
              </w:rPr>
              <w:t>Ihre</w:t>
            </w:r>
            <w:r w:rsidR="0020478F">
              <w:rPr>
                <w:rFonts w:cs="Arial"/>
                <w:sz w:val="22"/>
                <w:szCs w:val="22"/>
              </w:rPr>
              <w:t>r</w:t>
            </w:r>
            <w:r w:rsidR="006877FE" w:rsidRPr="00F9511A">
              <w:rPr>
                <w:rFonts w:cs="Arial"/>
                <w:sz w:val="22"/>
                <w:szCs w:val="22"/>
              </w:rPr>
              <w:t xml:space="preserve"> Lehre</w:t>
            </w:r>
            <w:r w:rsidR="00F9511A" w:rsidRPr="00F9511A">
              <w:rPr>
                <w:rFonts w:cs="Arial"/>
                <w:sz w:val="22"/>
                <w:szCs w:val="22"/>
              </w:rPr>
              <w:t xml:space="preserve"> </w:t>
            </w:r>
            <w:r w:rsidR="0020478F">
              <w:rPr>
                <w:rFonts w:cs="Arial"/>
                <w:sz w:val="22"/>
                <w:szCs w:val="22"/>
              </w:rPr>
              <w:t>und</w:t>
            </w:r>
            <w:r w:rsidR="00F9511A" w:rsidRPr="00F9511A">
              <w:rPr>
                <w:rFonts w:cs="Arial"/>
                <w:sz w:val="22"/>
                <w:szCs w:val="22"/>
              </w:rPr>
              <w:t xml:space="preserve"> erhalten </w:t>
            </w:r>
            <w:r w:rsidR="00B4243F">
              <w:rPr>
                <w:rFonts w:cs="Arial"/>
                <w:sz w:val="22"/>
                <w:szCs w:val="22"/>
              </w:rPr>
              <w:t xml:space="preserve">Einblicke in das klassische Projektmanagement, </w:t>
            </w:r>
            <w:r w:rsidR="00F9511A" w:rsidRPr="00F9511A">
              <w:rPr>
                <w:rFonts w:cs="Arial"/>
                <w:sz w:val="22"/>
                <w:szCs w:val="22"/>
              </w:rPr>
              <w:t>gleichen Ihre</w:t>
            </w:r>
            <w:r w:rsidR="006877FE" w:rsidRPr="00F9511A">
              <w:rPr>
                <w:rFonts w:cs="Arial"/>
                <w:sz w:val="22"/>
                <w:szCs w:val="22"/>
              </w:rPr>
              <w:t xml:space="preserve"> </w:t>
            </w:r>
            <w:r w:rsidR="00F9511A">
              <w:rPr>
                <w:rFonts w:cs="Arial"/>
                <w:sz w:val="22"/>
                <w:szCs w:val="22"/>
              </w:rPr>
              <w:t xml:space="preserve">mit den </w:t>
            </w:r>
            <w:r w:rsidR="006877FE" w:rsidRPr="00F9511A">
              <w:rPr>
                <w:rFonts w:cs="Arial"/>
                <w:sz w:val="22"/>
                <w:szCs w:val="22"/>
              </w:rPr>
              <w:t xml:space="preserve">Vorstellungen </w:t>
            </w:r>
            <w:r w:rsidR="00F9511A">
              <w:rPr>
                <w:rFonts w:cs="Arial"/>
                <w:sz w:val="22"/>
                <w:szCs w:val="22"/>
              </w:rPr>
              <w:t>von</w:t>
            </w:r>
            <w:r w:rsidR="006877FE" w:rsidRPr="00F9511A">
              <w:rPr>
                <w:rFonts w:cs="Arial"/>
                <w:sz w:val="22"/>
                <w:szCs w:val="22"/>
              </w:rPr>
              <w:t xml:space="preserve"> Studierenden</w:t>
            </w:r>
            <w:r w:rsidR="00F9511A">
              <w:rPr>
                <w:rFonts w:cs="Arial"/>
                <w:sz w:val="22"/>
                <w:szCs w:val="22"/>
              </w:rPr>
              <w:t xml:space="preserve"> ab und beleuchten</w:t>
            </w:r>
            <w:r w:rsidR="00A3726B">
              <w:rPr>
                <w:rFonts w:cs="Arial"/>
                <w:sz w:val="22"/>
                <w:szCs w:val="22"/>
              </w:rPr>
              <w:t xml:space="preserve"> </w:t>
            </w:r>
            <w:r w:rsidR="00F9511A" w:rsidRPr="00F9511A">
              <w:rPr>
                <w:rFonts w:cs="Arial"/>
                <w:sz w:val="22"/>
                <w:szCs w:val="22"/>
              </w:rPr>
              <w:t xml:space="preserve">Kriterien für </w:t>
            </w:r>
            <w:r w:rsidR="006877FE" w:rsidRPr="00F9511A">
              <w:rPr>
                <w:rFonts w:cs="Arial"/>
                <w:sz w:val="22"/>
                <w:szCs w:val="22"/>
              </w:rPr>
              <w:t xml:space="preserve">Erfolg und </w:t>
            </w:r>
            <w:r w:rsidR="00F9511A" w:rsidRPr="00F9511A">
              <w:rPr>
                <w:rFonts w:cs="Arial"/>
                <w:sz w:val="22"/>
                <w:szCs w:val="22"/>
              </w:rPr>
              <w:t>Misserfolg</w:t>
            </w:r>
            <w:r w:rsidR="006877FE" w:rsidRPr="00F9511A">
              <w:rPr>
                <w:rFonts w:cs="Arial"/>
                <w:sz w:val="22"/>
                <w:szCs w:val="22"/>
              </w:rPr>
              <w:t>.</w:t>
            </w:r>
          </w:p>
          <w:p w:rsidR="0080110A" w:rsidRPr="00F9511A" w:rsidRDefault="006877FE" w:rsidP="00F9511A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F9511A">
              <w:rPr>
                <w:rFonts w:cs="Arial"/>
                <w:sz w:val="22"/>
                <w:szCs w:val="22"/>
              </w:rPr>
              <w:t xml:space="preserve">Während des Workshops </w:t>
            </w:r>
            <w:r w:rsidR="00F33239" w:rsidRPr="00F9511A">
              <w:rPr>
                <w:rFonts w:cs="Arial"/>
                <w:sz w:val="22"/>
                <w:szCs w:val="22"/>
              </w:rPr>
              <w:t xml:space="preserve">arbeiten Sie </w:t>
            </w:r>
            <w:r w:rsidRPr="00F9511A">
              <w:rPr>
                <w:rFonts w:cs="Arial"/>
                <w:sz w:val="22"/>
                <w:szCs w:val="22"/>
              </w:rPr>
              <w:t xml:space="preserve">im Wechsel einzeln, in Kleingruppen und im Plenum. </w:t>
            </w:r>
          </w:p>
        </w:tc>
      </w:tr>
      <w:tr w:rsidR="008C3691" w:rsidRPr="00F9511A" w:rsidTr="002D5BE4">
        <w:tc>
          <w:tcPr>
            <w:tcW w:w="9210" w:type="dxa"/>
          </w:tcPr>
          <w:p w:rsidR="008C3691" w:rsidRPr="00F9511A" w:rsidRDefault="008C3691" w:rsidP="00B02056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F9511A">
              <w:rPr>
                <w:rFonts w:cs="Arial"/>
                <w:b/>
                <w:sz w:val="22"/>
                <w:szCs w:val="22"/>
              </w:rPr>
              <w:t>Intendierte Lernergebnisse</w:t>
            </w:r>
            <w:r w:rsidR="00B02056">
              <w:rPr>
                <w:rFonts w:cs="Arial"/>
                <w:b/>
                <w:sz w:val="22"/>
                <w:szCs w:val="22"/>
              </w:rPr>
              <w:t>:</w:t>
            </w:r>
          </w:p>
          <w:p w:rsidR="008C3691" w:rsidRDefault="002324E3" w:rsidP="002D5BE4">
            <w:pPr>
              <w:outlineLvl w:val="0"/>
              <w:rPr>
                <w:rFonts w:cs="Arial"/>
                <w:sz w:val="22"/>
                <w:szCs w:val="22"/>
              </w:rPr>
            </w:pPr>
            <w:r w:rsidRPr="00F9511A">
              <w:rPr>
                <w:rFonts w:cs="Arial"/>
                <w:sz w:val="22"/>
                <w:szCs w:val="22"/>
              </w:rPr>
              <w:t>Sie sind nach</w:t>
            </w:r>
            <w:r w:rsidR="001D2A88" w:rsidRPr="00F9511A">
              <w:rPr>
                <w:rFonts w:cs="Arial"/>
                <w:sz w:val="22"/>
                <w:szCs w:val="22"/>
              </w:rPr>
              <w:t xml:space="preserve"> dem Workshopbesuch in der Lage,</w:t>
            </w:r>
          </w:p>
          <w:p w:rsidR="00B02056" w:rsidRDefault="00B02056" w:rsidP="00B02056">
            <w:pPr>
              <w:pStyle w:val="Listenabsatz"/>
              <w:numPr>
                <w:ilvl w:val="0"/>
                <w:numId w:val="5"/>
              </w:numPr>
              <w:outlineLvl w:val="0"/>
              <w:rPr>
                <w:rFonts w:cs="Arial"/>
                <w:sz w:val="22"/>
                <w:szCs w:val="22"/>
              </w:rPr>
            </w:pPr>
            <w:r w:rsidRPr="00B02056">
              <w:rPr>
                <w:rFonts w:cs="Arial"/>
                <w:sz w:val="22"/>
                <w:szCs w:val="22"/>
              </w:rPr>
              <w:t>verschiedene Formen von forschungsnahem Lehren und Lernen zu unterscheiden.</w:t>
            </w:r>
          </w:p>
          <w:p w:rsidR="00B02056" w:rsidRDefault="00B02056" w:rsidP="00B02056">
            <w:pPr>
              <w:pStyle w:val="Listenabsatz"/>
              <w:numPr>
                <w:ilvl w:val="0"/>
                <w:numId w:val="5"/>
              </w:numPr>
              <w:outlineLvl w:val="0"/>
              <w:rPr>
                <w:rFonts w:cs="Arial"/>
                <w:sz w:val="22"/>
                <w:szCs w:val="22"/>
              </w:rPr>
            </w:pPr>
            <w:r w:rsidRPr="00F9511A">
              <w:rPr>
                <w:rFonts w:cs="Arial"/>
                <w:sz w:val="22"/>
                <w:szCs w:val="22"/>
              </w:rPr>
              <w:t>Ideen zu forschungsnaher Lehre für eigene Lehrveranstaltungen zu entwickeln.</w:t>
            </w:r>
          </w:p>
          <w:p w:rsidR="00B02056" w:rsidRPr="00F9511A" w:rsidRDefault="00B02056" w:rsidP="00B02056">
            <w:pPr>
              <w:pStyle w:val="Listenabsatz"/>
              <w:numPr>
                <w:ilvl w:val="0"/>
                <w:numId w:val="5"/>
              </w:numPr>
              <w:spacing w:after="120"/>
              <w:ind w:left="714" w:hanging="357"/>
              <w:outlineLvl w:val="0"/>
              <w:rPr>
                <w:rFonts w:cs="Arial"/>
                <w:b/>
                <w:sz w:val="22"/>
                <w:szCs w:val="22"/>
              </w:rPr>
            </w:pPr>
            <w:r w:rsidRPr="00F9511A">
              <w:rPr>
                <w:rFonts w:cs="Arial"/>
                <w:sz w:val="22"/>
                <w:szCs w:val="22"/>
              </w:rPr>
              <w:t xml:space="preserve">den Aufwand von forschungsnahem Lehren abzuschätzen und ein </w:t>
            </w:r>
            <w:r>
              <w:rPr>
                <w:rFonts w:cs="Arial"/>
                <w:sz w:val="22"/>
                <w:szCs w:val="22"/>
              </w:rPr>
              <w:t>Projekt zu strukturieren und durchzuführen.</w:t>
            </w:r>
          </w:p>
        </w:tc>
      </w:tr>
      <w:tr w:rsidR="006126D3" w:rsidRPr="00F9511A" w:rsidTr="002D5BE4">
        <w:tc>
          <w:tcPr>
            <w:tcW w:w="9210" w:type="dxa"/>
          </w:tcPr>
          <w:p w:rsidR="006126D3" w:rsidRDefault="009E5031" w:rsidP="00B02056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F9511A">
              <w:rPr>
                <w:rFonts w:cs="Arial"/>
                <w:b/>
                <w:sz w:val="22"/>
                <w:szCs w:val="22"/>
              </w:rPr>
              <w:t>Hinweise zum Programmablauf</w:t>
            </w:r>
            <w:r w:rsidR="00B02056">
              <w:rPr>
                <w:rFonts w:cs="Arial"/>
                <w:b/>
                <w:sz w:val="22"/>
                <w:szCs w:val="22"/>
              </w:rPr>
              <w:t>:</w:t>
            </w:r>
          </w:p>
          <w:p w:rsidR="00B02056" w:rsidRPr="00F9511A" w:rsidRDefault="00B02056" w:rsidP="00B02056">
            <w:pPr>
              <w:spacing w:after="120"/>
              <w:rPr>
                <w:rFonts w:cs="Arial"/>
                <w:b/>
                <w:sz w:val="22"/>
                <w:szCs w:val="22"/>
              </w:rPr>
            </w:pPr>
            <w:r w:rsidRPr="00F9511A">
              <w:rPr>
                <w:rFonts w:cs="Arial"/>
                <w:sz w:val="22"/>
                <w:szCs w:val="22"/>
              </w:rPr>
              <w:t>Als Vorbereitung auf den Workshop kann es nützlich sein, wenn Sie sich eine Lehrveranstaltung überlegen, die Sie forschungsnah gestalten möchten.</w:t>
            </w:r>
          </w:p>
        </w:tc>
      </w:tr>
      <w:tr w:rsidR="006126D3" w:rsidRPr="00F9511A" w:rsidTr="002D5BE4">
        <w:tc>
          <w:tcPr>
            <w:tcW w:w="9210" w:type="dxa"/>
          </w:tcPr>
          <w:p w:rsidR="00B02056" w:rsidRDefault="00B4243F" w:rsidP="00B02056">
            <w:pPr>
              <w:spacing w:before="120" w:after="120"/>
              <w:outlineLv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Referente</w:t>
            </w:r>
            <w:r w:rsidR="006126D3" w:rsidRPr="00F9511A">
              <w:rPr>
                <w:rFonts w:cs="Arial"/>
                <w:b/>
                <w:sz w:val="22"/>
                <w:szCs w:val="22"/>
              </w:rPr>
              <w:t>n</w:t>
            </w:r>
            <w:r w:rsidR="00B02056">
              <w:rPr>
                <w:rFonts w:cs="Arial"/>
                <w:b/>
                <w:sz w:val="22"/>
                <w:szCs w:val="22"/>
              </w:rPr>
              <w:t>:</w:t>
            </w:r>
          </w:p>
          <w:p w:rsidR="006126D3" w:rsidRPr="00F9511A" w:rsidRDefault="00B02056" w:rsidP="00B02056">
            <w:pPr>
              <w:spacing w:before="120" w:after="120"/>
              <w:outlineLv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Simon Holz</w:t>
            </w:r>
            <w:r w:rsidRPr="00B02056">
              <w:rPr>
                <w:rFonts w:cs="Arial"/>
                <w:sz w:val="22"/>
                <w:szCs w:val="22"/>
              </w:rPr>
              <w:t xml:space="preserve">, </w:t>
            </w:r>
            <w:r w:rsidRPr="00B02056">
              <w:rPr>
                <w:sz w:val="22"/>
                <w:szCs w:val="22"/>
              </w:rPr>
              <w:t>Master Coach und Consultant</w:t>
            </w:r>
            <w:r w:rsidRPr="00B02056">
              <w:rPr>
                <w:rFonts w:cs="Arial"/>
                <w:sz w:val="22"/>
                <w:szCs w:val="22"/>
              </w:rPr>
              <w:t xml:space="preserve">, </w:t>
            </w:r>
            <w:r w:rsidRPr="00B02056">
              <w:rPr>
                <w:sz w:val="22"/>
                <w:szCs w:val="22"/>
                <w:u w:val="single"/>
              </w:rPr>
              <w:t>http://www.coachingpeople.de</w:t>
            </w:r>
            <w:r w:rsidRPr="00B02056">
              <w:rPr>
                <w:rFonts w:cs="Arial"/>
                <w:sz w:val="22"/>
                <w:szCs w:val="22"/>
              </w:rPr>
              <w:br/>
            </w:r>
            <w:r>
              <w:rPr>
                <w:rFonts w:cs="Arial"/>
                <w:sz w:val="22"/>
                <w:szCs w:val="22"/>
              </w:rPr>
              <w:t>Dr. Natascha Selje-Aßmann, Koordinatorin Humboldt reloaded, Fakultät Agrarwissenschaften</w:t>
            </w:r>
          </w:p>
        </w:tc>
      </w:tr>
      <w:tr w:rsidR="006126D3" w:rsidRPr="00F9511A" w:rsidTr="002D5BE4">
        <w:tc>
          <w:tcPr>
            <w:tcW w:w="9210" w:type="dxa"/>
          </w:tcPr>
          <w:p w:rsidR="006126D3" w:rsidRDefault="009C1D68" w:rsidP="00B02056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F9511A">
              <w:rPr>
                <w:rFonts w:cs="Arial"/>
                <w:b/>
                <w:sz w:val="22"/>
                <w:szCs w:val="22"/>
              </w:rPr>
              <w:t>Termin</w:t>
            </w:r>
            <w:r w:rsidR="00B02056">
              <w:rPr>
                <w:rFonts w:cs="Arial"/>
                <w:b/>
                <w:sz w:val="22"/>
                <w:szCs w:val="22"/>
              </w:rPr>
              <w:t>:</w:t>
            </w:r>
          </w:p>
          <w:p w:rsidR="00B02056" w:rsidRPr="00F9511A" w:rsidRDefault="00B02056" w:rsidP="00B02056">
            <w:pPr>
              <w:spacing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</w:t>
            </w:r>
            <w:r w:rsidRPr="00F9511A">
              <w:rPr>
                <w:rFonts w:cs="Arial"/>
                <w:sz w:val="22"/>
                <w:szCs w:val="22"/>
              </w:rPr>
              <w:t xml:space="preserve">. </w:t>
            </w:r>
            <w:r>
              <w:rPr>
                <w:rFonts w:cs="Arial"/>
                <w:sz w:val="22"/>
                <w:szCs w:val="22"/>
              </w:rPr>
              <w:t>29</w:t>
            </w:r>
            <w:r w:rsidRPr="00F9511A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05.2017; 09.0</w:t>
            </w:r>
            <w:r w:rsidRPr="00F9511A">
              <w:rPr>
                <w:rFonts w:cs="Arial"/>
                <w:sz w:val="22"/>
                <w:szCs w:val="22"/>
              </w:rPr>
              <w:t>0 bis 1</w:t>
            </w:r>
            <w:r>
              <w:rPr>
                <w:rFonts w:cs="Arial"/>
                <w:sz w:val="22"/>
                <w:szCs w:val="22"/>
              </w:rPr>
              <w:t>6</w:t>
            </w:r>
            <w:r w:rsidRPr="00F9511A">
              <w:rPr>
                <w:rFonts w:cs="Arial"/>
                <w:sz w:val="22"/>
                <w:szCs w:val="22"/>
              </w:rPr>
              <w:t>.30 Uhr</w:t>
            </w:r>
          </w:p>
        </w:tc>
      </w:tr>
      <w:tr w:rsidR="006126D3" w:rsidRPr="00F9511A" w:rsidTr="002D5BE4">
        <w:tc>
          <w:tcPr>
            <w:tcW w:w="9210" w:type="dxa"/>
          </w:tcPr>
          <w:p w:rsidR="006126D3" w:rsidRDefault="006126D3" w:rsidP="00B02056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F9511A">
              <w:rPr>
                <w:rFonts w:cs="Arial"/>
                <w:b/>
                <w:sz w:val="22"/>
                <w:szCs w:val="22"/>
              </w:rPr>
              <w:t>Veranstalt</w:t>
            </w:r>
            <w:r w:rsidR="00837AB7">
              <w:rPr>
                <w:rFonts w:cs="Arial"/>
                <w:b/>
                <w:sz w:val="22"/>
                <w:szCs w:val="22"/>
              </w:rPr>
              <w:t>ungsort</w:t>
            </w:r>
            <w:r w:rsidR="00B02056">
              <w:rPr>
                <w:rFonts w:cs="Arial"/>
                <w:b/>
                <w:sz w:val="22"/>
                <w:szCs w:val="22"/>
              </w:rPr>
              <w:t>:</w:t>
            </w:r>
          </w:p>
          <w:p w:rsidR="00B02056" w:rsidRPr="00F9511A" w:rsidRDefault="00B02056" w:rsidP="00837AB7">
            <w:pPr>
              <w:spacing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Universität Hohenheim</w:t>
            </w:r>
            <w:r w:rsidR="00D5280D">
              <w:rPr>
                <w:rFonts w:cs="Arial"/>
                <w:sz w:val="22"/>
                <w:szCs w:val="22"/>
              </w:rPr>
              <w:t xml:space="preserve">, </w:t>
            </w:r>
            <w:r w:rsidR="00837AB7" w:rsidRPr="00837AB7">
              <w:rPr>
                <w:rFonts w:cs="Arial"/>
                <w:sz w:val="22"/>
                <w:szCs w:val="22"/>
              </w:rPr>
              <w:t>Multimediaraum (KIM) Alte Botanik, Kirchnerstr. 5, 2.OG</w:t>
            </w:r>
          </w:p>
        </w:tc>
      </w:tr>
      <w:tr w:rsidR="006126D3" w:rsidRPr="00F9511A" w:rsidTr="002D5BE4">
        <w:tc>
          <w:tcPr>
            <w:tcW w:w="9210" w:type="dxa"/>
          </w:tcPr>
          <w:p w:rsidR="00B02056" w:rsidRPr="00B02056" w:rsidRDefault="006126D3" w:rsidP="00B02056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B02056">
              <w:rPr>
                <w:rFonts w:cs="Arial"/>
                <w:b/>
                <w:sz w:val="22"/>
                <w:szCs w:val="22"/>
              </w:rPr>
              <w:t>Arbeitseinheiten</w:t>
            </w:r>
            <w:r w:rsidR="00B02056" w:rsidRPr="00B02056">
              <w:rPr>
                <w:rFonts w:cs="Arial"/>
                <w:b/>
                <w:sz w:val="22"/>
                <w:szCs w:val="22"/>
              </w:rPr>
              <w:t>:</w:t>
            </w:r>
          </w:p>
          <w:p w:rsidR="006126D3" w:rsidRPr="00F9511A" w:rsidRDefault="00B02056" w:rsidP="00B02056">
            <w:pPr>
              <w:spacing w:after="120"/>
              <w:rPr>
                <w:rFonts w:cs="Arial"/>
                <w:b/>
                <w:sz w:val="22"/>
                <w:szCs w:val="22"/>
              </w:rPr>
            </w:pPr>
            <w:r w:rsidRPr="00B02056">
              <w:rPr>
                <w:rFonts w:cs="Arial"/>
                <w:sz w:val="22"/>
                <w:szCs w:val="22"/>
              </w:rPr>
              <w:t>8</w:t>
            </w:r>
            <w:r w:rsidR="006126D3" w:rsidRPr="00F9511A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6126D3" w:rsidRPr="00F9511A" w:rsidTr="002D5BE4">
        <w:tc>
          <w:tcPr>
            <w:tcW w:w="9210" w:type="dxa"/>
          </w:tcPr>
          <w:p w:rsidR="00B02056" w:rsidRDefault="006126D3" w:rsidP="00B02056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F9511A">
              <w:rPr>
                <w:rFonts w:cs="Arial"/>
                <w:b/>
                <w:sz w:val="22"/>
                <w:szCs w:val="22"/>
              </w:rPr>
              <w:t>Teilnahmeentgelt / Anmeld</w:t>
            </w:r>
            <w:r w:rsidR="00B02056">
              <w:rPr>
                <w:rFonts w:cs="Arial"/>
                <w:b/>
                <w:sz w:val="22"/>
                <w:szCs w:val="22"/>
              </w:rPr>
              <w:t>ung:</w:t>
            </w:r>
          </w:p>
          <w:p w:rsidR="006126D3" w:rsidRPr="00F9511A" w:rsidRDefault="00B02056" w:rsidP="00837AB7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kostenlos</w:t>
            </w:r>
            <w:r w:rsidRPr="00F9511A">
              <w:rPr>
                <w:rFonts w:cs="Arial"/>
                <w:sz w:val="22"/>
                <w:szCs w:val="22"/>
              </w:rPr>
              <w:t xml:space="preserve"> / bis </w:t>
            </w:r>
            <w:r w:rsidR="00837AB7">
              <w:rPr>
                <w:rFonts w:cs="Arial"/>
                <w:sz w:val="22"/>
                <w:szCs w:val="22"/>
              </w:rPr>
              <w:t>15</w:t>
            </w:r>
            <w:r w:rsidRPr="00F9511A">
              <w:rPr>
                <w:rFonts w:cs="Arial"/>
                <w:sz w:val="22"/>
                <w:szCs w:val="22"/>
              </w:rPr>
              <w:t>.</w:t>
            </w:r>
            <w:r w:rsidR="00837AB7">
              <w:rPr>
                <w:rFonts w:cs="Arial"/>
                <w:sz w:val="22"/>
                <w:szCs w:val="22"/>
              </w:rPr>
              <w:t>05</w:t>
            </w:r>
            <w:r w:rsidRPr="00F9511A">
              <w:rPr>
                <w:rFonts w:cs="Arial"/>
                <w:sz w:val="22"/>
                <w:szCs w:val="22"/>
              </w:rPr>
              <w:t>.201</w:t>
            </w:r>
            <w:r w:rsidR="00837AB7">
              <w:rPr>
                <w:rFonts w:cs="Arial"/>
                <w:sz w:val="22"/>
                <w:szCs w:val="22"/>
              </w:rPr>
              <w:t xml:space="preserve">7 unter </w:t>
            </w:r>
            <w:hyperlink r:id="rId6" w:history="1">
              <w:r w:rsidR="00837AB7" w:rsidRPr="00837AB7">
                <w:rPr>
                  <w:rStyle w:val="Hyperlink"/>
                  <w:rFonts w:cs="Arial"/>
                  <w:sz w:val="22"/>
                  <w:szCs w:val="22"/>
                </w:rPr>
                <w:t>n.seljeassmann@uni-hohenheim.de</w:t>
              </w:r>
            </w:hyperlink>
          </w:p>
        </w:tc>
      </w:tr>
      <w:tr w:rsidR="006126D3" w:rsidRPr="00F9511A" w:rsidTr="002D5BE4">
        <w:tc>
          <w:tcPr>
            <w:tcW w:w="9210" w:type="dxa"/>
          </w:tcPr>
          <w:p w:rsidR="006126D3" w:rsidRPr="00F9511A" w:rsidRDefault="006126D3" w:rsidP="00B02056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0D07B0" w:rsidRPr="005C367E" w:rsidRDefault="000D07B0" w:rsidP="00E87A57">
      <w:pPr>
        <w:rPr>
          <w:rFonts w:cs="Arial"/>
          <w:sz w:val="20"/>
          <w:szCs w:val="20"/>
        </w:rPr>
      </w:pPr>
    </w:p>
    <w:sectPr w:rsidR="000D07B0" w:rsidRPr="005C36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629E"/>
    <w:multiLevelType w:val="hybridMultilevel"/>
    <w:tmpl w:val="2DFEC1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972AF"/>
    <w:multiLevelType w:val="hybridMultilevel"/>
    <w:tmpl w:val="E68E8294"/>
    <w:lvl w:ilvl="0" w:tplc="0407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349D314D"/>
    <w:multiLevelType w:val="hybridMultilevel"/>
    <w:tmpl w:val="9A927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A105C"/>
    <w:multiLevelType w:val="hybridMultilevel"/>
    <w:tmpl w:val="4ED6E6FC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9632E30"/>
    <w:multiLevelType w:val="hybridMultilevel"/>
    <w:tmpl w:val="2DA20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91"/>
    <w:rsid w:val="000415D1"/>
    <w:rsid w:val="00044B4F"/>
    <w:rsid w:val="00047684"/>
    <w:rsid w:val="000946CB"/>
    <w:rsid w:val="000B7969"/>
    <w:rsid w:val="000C0E17"/>
    <w:rsid w:val="000D07B0"/>
    <w:rsid w:val="001402C4"/>
    <w:rsid w:val="00165A45"/>
    <w:rsid w:val="001747DC"/>
    <w:rsid w:val="001D2A88"/>
    <w:rsid w:val="001D4D95"/>
    <w:rsid w:val="0020478F"/>
    <w:rsid w:val="002324E3"/>
    <w:rsid w:val="002329F8"/>
    <w:rsid w:val="00263192"/>
    <w:rsid w:val="00361A8F"/>
    <w:rsid w:val="003A53A8"/>
    <w:rsid w:val="003C2DC5"/>
    <w:rsid w:val="004019D6"/>
    <w:rsid w:val="00483F44"/>
    <w:rsid w:val="004C27CA"/>
    <w:rsid w:val="004C5BF4"/>
    <w:rsid w:val="0053471A"/>
    <w:rsid w:val="00541DEE"/>
    <w:rsid w:val="00552A60"/>
    <w:rsid w:val="0057182E"/>
    <w:rsid w:val="005C367E"/>
    <w:rsid w:val="006126D3"/>
    <w:rsid w:val="006877FE"/>
    <w:rsid w:val="006923F8"/>
    <w:rsid w:val="00700028"/>
    <w:rsid w:val="00701EDB"/>
    <w:rsid w:val="00702D5E"/>
    <w:rsid w:val="00706A2E"/>
    <w:rsid w:val="00720780"/>
    <w:rsid w:val="00764F8F"/>
    <w:rsid w:val="00770B87"/>
    <w:rsid w:val="00777530"/>
    <w:rsid w:val="00791A42"/>
    <w:rsid w:val="00796E95"/>
    <w:rsid w:val="0080110A"/>
    <w:rsid w:val="00837AB7"/>
    <w:rsid w:val="00861D1D"/>
    <w:rsid w:val="00866B43"/>
    <w:rsid w:val="00875EA3"/>
    <w:rsid w:val="008946C1"/>
    <w:rsid w:val="008B2CEE"/>
    <w:rsid w:val="008C3691"/>
    <w:rsid w:val="009271DB"/>
    <w:rsid w:val="009411B3"/>
    <w:rsid w:val="009618F8"/>
    <w:rsid w:val="009B0CD4"/>
    <w:rsid w:val="009C1D68"/>
    <w:rsid w:val="009E5031"/>
    <w:rsid w:val="00A2265D"/>
    <w:rsid w:val="00A3726B"/>
    <w:rsid w:val="00A42388"/>
    <w:rsid w:val="00AE7CD5"/>
    <w:rsid w:val="00B02056"/>
    <w:rsid w:val="00B4243F"/>
    <w:rsid w:val="00C072BA"/>
    <w:rsid w:val="00CD19EC"/>
    <w:rsid w:val="00D07EFA"/>
    <w:rsid w:val="00D36796"/>
    <w:rsid w:val="00D5280D"/>
    <w:rsid w:val="00DD2D33"/>
    <w:rsid w:val="00DE5C4F"/>
    <w:rsid w:val="00E04FFD"/>
    <w:rsid w:val="00E7672A"/>
    <w:rsid w:val="00E87A57"/>
    <w:rsid w:val="00EB1CE2"/>
    <w:rsid w:val="00ED470C"/>
    <w:rsid w:val="00F33239"/>
    <w:rsid w:val="00F37652"/>
    <w:rsid w:val="00F9511A"/>
    <w:rsid w:val="00FE04FE"/>
    <w:rsid w:val="00FF12BB"/>
    <w:rsid w:val="00F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3691"/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8C369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9271DB"/>
    <w:pPr>
      <w:spacing w:before="100" w:beforeAutospacing="1" w:after="100" w:afterAutospacing="1"/>
    </w:pPr>
    <w:rPr>
      <w:rFonts w:ascii="Times New Roman" w:hAnsi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951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9511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9511A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951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9511A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51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511A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B020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3691"/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8C369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9271DB"/>
    <w:pPr>
      <w:spacing w:before="100" w:beforeAutospacing="1" w:after="100" w:afterAutospacing="1"/>
    </w:pPr>
    <w:rPr>
      <w:rFonts w:ascii="Times New Roman" w:hAnsi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951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9511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9511A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951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9511A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51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511A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B020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gleiser\AppData\Local\Temp\n.seljeassmann@uni-hohenheim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Technische Hochschule Mittelhessen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Mandler, Sabine</dc:creator>
  <cp:lastModifiedBy>sgleiser</cp:lastModifiedBy>
  <cp:revision>2</cp:revision>
  <dcterms:created xsi:type="dcterms:W3CDTF">2017-04-25T10:38:00Z</dcterms:created>
  <dcterms:modified xsi:type="dcterms:W3CDTF">2017-04-25T10:38:00Z</dcterms:modified>
</cp:coreProperties>
</file>